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4F" w:rsidRDefault="00E37DBF" w:rsidP="0088074F">
      <w:pPr>
        <w:pStyle w:val="Style5"/>
        <w:widowControl/>
        <w:spacing w:before="206" w:line="240" w:lineRule="auto"/>
        <w:ind w:left="2126"/>
        <w:jc w:val="center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Лекция </w:t>
      </w:r>
      <w:r w:rsidR="00E660EF">
        <w:rPr>
          <w:rStyle w:val="FontStyle19"/>
          <w:sz w:val="24"/>
          <w:szCs w:val="24"/>
        </w:rPr>
        <w:t xml:space="preserve">1. </w:t>
      </w:r>
      <w:r w:rsidR="00FB7B70" w:rsidRPr="00FB7B70">
        <w:rPr>
          <w:rStyle w:val="FontStyle19"/>
          <w:sz w:val="24"/>
          <w:szCs w:val="24"/>
        </w:rPr>
        <w:t>Новы</w:t>
      </w:r>
      <w:r w:rsidR="00FB7B70">
        <w:rPr>
          <w:rStyle w:val="FontStyle19"/>
          <w:sz w:val="24"/>
          <w:szCs w:val="24"/>
        </w:rPr>
        <w:t>е биотехнологии в кормопроизвод</w:t>
      </w:r>
      <w:r w:rsidR="00FB7B70" w:rsidRPr="00FB7B70">
        <w:rPr>
          <w:rStyle w:val="FontStyle19"/>
          <w:sz w:val="24"/>
          <w:szCs w:val="24"/>
        </w:rPr>
        <w:t>стве</w:t>
      </w:r>
      <w:r w:rsidR="00FB7B70">
        <w:rPr>
          <w:rStyle w:val="FontStyle19"/>
          <w:sz w:val="24"/>
          <w:szCs w:val="24"/>
        </w:rPr>
        <w:t>.</w:t>
      </w:r>
    </w:p>
    <w:p w:rsidR="0088074F" w:rsidRDefault="0088074F" w:rsidP="0088074F">
      <w:pPr>
        <w:pStyle w:val="Style5"/>
        <w:widowControl/>
        <w:spacing w:line="240" w:lineRule="auto"/>
        <w:ind w:left="2126"/>
        <w:jc w:val="center"/>
        <w:rPr>
          <w:rStyle w:val="FontStyle19"/>
          <w:sz w:val="24"/>
          <w:szCs w:val="24"/>
        </w:rPr>
      </w:pP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Несколько лет назад в </w:t>
      </w:r>
      <w:proofErr w:type="spellStart"/>
      <w:r>
        <w:t>Тимирязевской</w:t>
      </w:r>
      <w:proofErr w:type="spellEnd"/>
      <w:r>
        <w:t xml:space="preserve"> сельскохозяйственной академии был разработан биологический препарат, вошедший в практику  как «Закваска </w:t>
      </w:r>
      <w:proofErr w:type="spellStart"/>
      <w:r>
        <w:t>Леснова</w:t>
      </w:r>
      <w:proofErr w:type="spellEnd"/>
      <w:r>
        <w:t xml:space="preserve">», названная в честь автора – кандидата биологических наук </w:t>
      </w:r>
      <w:proofErr w:type="spellStart"/>
      <w:r>
        <w:t>Леснова</w:t>
      </w:r>
      <w:proofErr w:type="spellEnd"/>
      <w:r>
        <w:t xml:space="preserve"> П. А. (1934-2001 гг.) Этот препарат высокоэффективный и совершенно безвредный как для животных, так и для окружающей среды. Закваска одобрена Фармакологическим советом Минсельхозпрода России и рекомендована для широкого использования в сельскохозяйственном производстве (ТУ № 9337-001-46391307-98).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При помощи закваски можно снизить себестоимость производства свинины почти в два раза, для этого необходимо вводить в рацион животных отруби, как пшеничные, так и ржаные, что существенно удешевляет затраты на корма. 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Трансформация питательных веще</w:t>
      </w:r>
      <w:proofErr w:type="gramStart"/>
      <w:r>
        <w:t>ств в пш</w:t>
      </w:r>
      <w:proofErr w:type="gramEnd"/>
      <w:r>
        <w:t xml:space="preserve">еничных отрубях, обработанных Закваской </w:t>
      </w:r>
      <w:proofErr w:type="spellStart"/>
      <w:r>
        <w:t>Леснова</w:t>
      </w:r>
      <w:proofErr w:type="spellEnd"/>
      <w:r>
        <w:t>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Время выдержки, час.</w:t>
      </w:r>
      <w:r>
        <w:tab/>
        <w:t>Кислотность в гр. Тернера</w:t>
      </w:r>
      <w:r>
        <w:tab/>
        <w:t>Клетчатка,%</w:t>
      </w:r>
      <w:r>
        <w:tab/>
        <w:t>Сырой протеин, %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Отруби натуральные</w:t>
      </w:r>
      <w:r>
        <w:tab/>
        <w:t>1,9</w:t>
      </w:r>
      <w:r>
        <w:tab/>
        <w:t>7,7</w:t>
      </w:r>
      <w:r>
        <w:tab/>
        <w:t>13,53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Спустя 1 час</w:t>
      </w:r>
      <w:r>
        <w:tab/>
        <w:t>2,1</w:t>
      </w:r>
      <w:r>
        <w:tab/>
        <w:t>6,5</w:t>
      </w:r>
      <w:r>
        <w:tab/>
        <w:t>14,1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Спустя 2 часа</w:t>
      </w:r>
      <w:r>
        <w:tab/>
        <w:t>2,6</w:t>
      </w:r>
      <w:r>
        <w:tab/>
        <w:t>3,8</w:t>
      </w:r>
      <w:r>
        <w:tab/>
        <w:t>16,1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Спустя 3  часа</w:t>
      </w:r>
      <w:r>
        <w:tab/>
        <w:t>3,1</w:t>
      </w:r>
      <w:r>
        <w:tab/>
        <w:t>3,0</w:t>
      </w:r>
      <w:r>
        <w:tab/>
        <w:t>17,2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Спустя 4 часа</w:t>
      </w:r>
      <w:r>
        <w:tab/>
        <w:t>3,6    (рН 6,6)</w:t>
      </w:r>
      <w:r>
        <w:tab/>
        <w:t>2,2</w:t>
      </w:r>
      <w:r>
        <w:tab/>
        <w:t>18,0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Спустя 16 часов</w:t>
      </w:r>
      <w:r>
        <w:tab/>
        <w:t>13,0</w:t>
      </w:r>
      <w:r>
        <w:tab/>
        <w:t>2,2</w:t>
      </w:r>
      <w:r>
        <w:tab/>
        <w:t>17,8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Сами по себе пшеничные и ржаные отруби весьма привлекательны как с пищевой, так и кормовой точки зрения. Первым делом они доступные, относительно дешевые, содержат много витаминов и оказывают благотворное действие на пищеварение. Но их </w:t>
      </w:r>
      <w:proofErr w:type="gramStart"/>
      <w:r>
        <w:t>перевариваемость</w:t>
      </w:r>
      <w:proofErr w:type="gramEnd"/>
      <w:r>
        <w:t xml:space="preserve"> как у человека так и у </w:t>
      </w:r>
      <w:proofErr w:type="spellStart"/>
      <w:r>
        <w:t>моногастричных</w:t>
      </w:r>
      <w:proofErr w:type="spellEnd"/>
      <w:r>
        <w:t xml:space="preserve"> животных </w:t>
      </w:r>
      <w:proofErr w:type="gramStart"/>
      <w:r>
        <w:t>невелика</w:t>
      </w:r>
      <w:proofErr w:type="gramEnd"/>
      <w:r>
        <w:t xml:space="preserve">. Это связано с тем, что отруби содержат около 10% клетчатки </w:t>
      </w:r>
      <w:proofErr w:type="gramStart"/>
      <w:r>
        <w:t>по</w:t>
      </w:r>
      <w:proofErr w:type="gramEnd"/>
      <w:r>
        <w:t xml:space="preserve"> сухом веществе. 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Как видно из таблицы, через четыре часа выдержки в отрубях происходят заметные биохимические изменения, а именно количество клетчатки снижается 7-9 % до 2-3%. Такое же количество клетчатки содержится в самом высокопитательном злаковом зерне – пшенице, ржи, кукурузе. Наряду с изменением процентного содержания клетчатки синтезируется микробный белок. Его переваримость его в организме животных достигает 90%, тогда как растительные белки перевариваются в среднем на 60%. По сути, заквашенные отруби по питательной ценности становятся почти как цельное зерно. Зная цены на зерно несложно подсчитать экономическую выгоду такого метода. Но это не все. Включение в рацион животных заквашенных кормов стимулируют их половую функцию.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 Заслуженный  работник сельского хозяйства Краснодарского края </w:t>
      </w:r>
      <w:proofErr w:type="spellStart"/>
      <w:r>
        <w:t>Чекусов</w:t>
      </w:r>
      <w:proofErr w:type="spellEnd"/>
      <w:r>
        <w:t xml:space="preserve"> Н.</w:t>
      </w:r>
      <w:proofErr w:type="gramStart"/>
      <w:r>
        <w:t>В</w:t>
      </w:r>
      <w:proofErr w:type="gramEnd"/>
      <w:r>
        <w:t xml:space="preserve"> </w:t>
      </w:r>
      <w:proofErr w:type="gramStart"/>
      <w:r>
        <w:t>журналистам</w:t>
      </w:r>
      <w:proofErr w:type="gramEnd"/>
      <w:r>
        <w:t xml:space="preserve"> газеты Вольная Кубань сказал: «Узнали о микробиологической закваске </w:t>
      </w:r>
      <w:proofErr w:type="spellStart"/>
      <w:r>
        <w:t>Леснова</w:t>
      </w:r>
      <w:proofErr w:type="spellEnd"/>
      <w:r>
        <w:t>, повышающей питательность и усвояемость кормов с высоким содержанием клетчатки. Благодаря закваске увеличили содержание отрубей в рационе свиней до пятидесяти процентов. Результат был великолепный. Только за год привесы на ферме увеличились с 210 до 360-370 граммов, а на откорме – до 500-600…»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proofErr w:type="gramStart"/>
      <w:r>
        <w:t xml:space="preserve">В Самарской области экспериментально доказали, что среднесуточные приросты массы при откорме свиней на комбикорме, обработанных закваской </w:t>
      </w:r>
      <w:proofErr w:type="spellStart"/>
      <w:r>
        <w:t>Леснова</w:t>
      </w:r>
      <w:proofErr w:type="spellEnd"/>
      <w:r>
        <w:t xml:space="preserve"> увеличились на 75,6% по сравнению с контрольными животными, которых откармливали на таком же комбикорме  К-55, и составили 834 г против 475 г при затратах комбикормов на 1 кг прироста 3,5 кг против 5,6 кг.</w:t>
      </w:r>
      <w:proofErr w:type="gramEnd"/>
      <w:r>
        <w:t xml:space="preserve"> За 29 дней откорма в среднем на голову получено дополнительно 10,4 кг прироста живой массы. На 17 дней сократились сроки откорма свиней.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В Ставропольском крае установлено, что </w:t>
      </w:r>
      <w:proofErr w:type="spellStart"/>
      <w:r>
        <w:t>кормосмеси</w:t>
      </w:r>
      <w:proofErr w:type="spellEnd"/>
      <w:r>
        <w:t xml:space="preserve"> обработанные закваской </w:t>
      </w:r>
      <w:proofErr w:type="spellStart"/>
      <w:r>
        <w:t>Леснова</w:t>
      </w:r>
      <w:proofErr w:type="spellEnd"/>
      <w:r>
        <w:t>, в частности,  количество кормовых единиц увеличилось на 8,7%, перевариваемого протеина на 25,3% витамина</w:t>
      </w:r>
      <w:proofErr w:type="gramStart"/>
      <w:r>
        <w:t xml:space="preserve"> Д</w:t>
      </w:r>
      <w:proofErr w:type="gramEnd"/>
      <w:r>
        <w:t xml:space="preserve"> - в 4,7 раза, Е - в 1,49 раза, В1 - в 1,96 раза, В3 – 1,31 раза, В12 – в 1,30 раза по сравнению с контролем. При обработке кормов закваской </w:t>
      </w:r>
      <w:proofErr w:type="spellStart"/>
      <w:r>
        <w:t>Леснова</w:t>
      </w:r>
      <w:proofErr w:type="spellEnd"/>
      <w:r>
        <w:t xml:space="preserve"> количество клетчатки снизилось на 45% в сравнении с необработанными кормами. Включение в рационы </w:t>
      </w:r>
      <w:proofErr w:type="gramStart"/>
      <w:r>
        <w:t xml:space="preserve">молодняка свиней комбикорма, обработанного закваской </w:t>
      </w:r>
      <w:proofErr w:type="spellStart"/>
      <w:r>
        <w:t>Леснова</w:t>
      </w:r>
      <w:proofErr w:type="spellEnd"/>
      <w:r>
        <w:t xml:space="preserve"> обеспечивает</w:t>
      </w:r>
      <w:proofErr w:type="gramEnd"/>
      <w:r>
        <w:t xml:space="preserve"> повышение среднесуточных приростов живой массы на 17,7% в сравнении с контрольными животными.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proofErr w:type="gramStart"/>
      <w:r>
        <w:t xml:space="preserve">В Якутии получено подтверждение того, что закваска </w:t>
      </w:r>
      <w:proofErr w:type="spellStart"/>
      <w:r>
        <w:t>Леснова</w:t>
      </w:r>
      <w:proofErr w:type="spellEnd"/>
      <w:r>
        <w:t xml:space="preserve"> снижает содержание клетчатки в кормах, являясь источником обогащения витаминами и способствуя увеличению среднесуточного прироста свиней в среднем на 98 г. Применение закваски </w:t>
      </w:r>
      <w:proofErr w:type="spellStart"/>
      <w:r>
        <w:t>Леснова</w:t>
      </w:r>
      <w:proofErr w:type="spellEnd"/>
      <w:r>
        <w:t xml:space="preserve"> в суточном рационе свиней внутри </w:t>
      </w:r>
      <w:r>
        <w:lastRenderedPageBreak/>
        <w:t xml:space="preserve">одной и той же породы, способствует увеличению суточного прироста у «Крупная белая х </w:t>
      </w:r>
      <w:proofErr w:type="spellStart"/>
      <w:r>
        <w:t>Лендрас</w:t>
      </w:r>
      <w:proofErr w:type="spellEnd"/>
      <w:r>
        <w:t>) на 174 г (532 - 358 г) – 48,6%, а (Крупная белая</w:t>
      </w:r>
      <w:proofErr w:type="gramEnd"/>
      <w:r>
        <w:t xml:space="preserve"> х </w:t>
      </w:r>
      <w:proofErr w:type="gramStart"/>
      <w:r>
        <w:t>Сибирская</w:t>
      </w:r>
      <w:proofErr w:type="gramEnd"/>
      <w:r>
        <w:t xml:space="preserve"> Мясная-1) на 107 г (434 и 327 г) – 32,7%.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Эффективность использования закваски </w:t>
      </w:r>
      <w:proofErr w:type="spellStart"/>
      <w:r>
        <w:t>Леснова</w:t>
      </w:r>
      <w:proofErr w:type="spellEnd"/>
      <w:r>
        <w:t xml:space="preserve"> для свиней оказалась существенной. Так, в среднем от 1 головы подопытной свиньи получено больше прироста на 12,4 кг, чем при обычном уровне кормления. При розничной реализации свинины в г. Якутске, дополнительной прибыли было получено на сумму 992 рубля с 1 головы.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Десятки лабораторий исследовали заквашенные отруби и другие корма на токсичность, используя современные методы и оборудование.  Вывод один: в данных кормах обработанных при помощи закваски токсичных веществ нет. Напротив, закваска </w:t>
      </w:r>
      <w:proofErr w:type="spellStart"/>
      <w:r>
        <w:t>Леснова</w:t>
      </w:r>
      <w:proofErr w:type="spellEnd"/>
      <w:r>
        <w:t xml:space="preserve"> способствует очищению сырья от </w:t>
      </w:r>
      <w:proofErr w:type="spellStart"/>
      <w:r>
        <w:t>микотоксинов</w:t>
      </w:r>
      <w:proofErr w:type="spellEnd"/>
      <w:r>
        <w:t xml:space="preserve">, микробных токсинов и </w:t>
      </w:r>
      <w:proofErr w:type="spellStart"/>
      <w:r>
        <w:t>нитратно</w:t>
      </w:r>
      <w:proofErr w:type="spellEnd"/>
      <w:r>
        <w:t>-нитритного загрязнения. Если допустимая доза нитратов в кормовых средствах 500мг/кг, а нитритов 50 мг/кг, то после заквашивания количество первых снижается до 200-270 мг/кг, а вторых до 20-22 мг/кг.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Не могут развиваться при заквашивании сырья и болезнетворные микроорганизмы, так как температура заквашивания в пределах 40-60оС для них губительна.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 Отсутствие в заквашенных отрубях крахмала делает их полезными с первых дней жизни для поросят-сосунов. Еще 100 лет назад науке было известно, что </w:t>
      </w:r>
      <w:proofErr w:type="gramStart"/>
      <w:r>
        <w:t>в первые</w:t>
      </w:r>
      <w:proofErr w:type="gramEnd"/>
      <w:r>
        <w:t xml:space="preserve"> 30 дней жизни в желудке поросенка крахмал не переваривается, поскольку желудочные железы еще не способны вырабатывать </w:t>
      </w:r>
      <w:proofErr w:type="spellStart"/>
      <w:r>
        <w:t>амилолитические</w:t>
      </w:r>
      <w:proofErr w:type="spellEnd"/>
      <w:r>
        <w:t xml:space="preserve"> ферменты. По уровню белка 1 кг сухих заквашенных отрубей может заменить 0,5 кг сухого молока, поскольку в нем содержится белка 35-40%. К тому же заквашенные отруби по содержанию сахара и жира (4-4,5%) приближаются к материнскому молоку. 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Усвоение же витаминов из заквашенных кормов исключительно велико, поскольку эти катализаторы здесь находятся в биологической связи с субстратом, благодаря чему создается единый кормовой комплекс. Готовый корм обогащается витаминами группы Д, В, </w:t>
      </w:r>
      <w:proofErr w:type="gramStart"/>
      <w:r>
        <w:t>Р</w:t>
      </w:r>
      <w:proofErr w:type="gramEnd"/>
      <w:r>
        <w:t>, РР, Е, К, Н.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Для обработки 1 тонны растительного сырья достаточно всего 5 граммов закваски </w:t>
      </w:r>
      <w:proofErr w:type="spellStart"/>
      <w:r>
        <w:t>Леснова</w:t>
      </w:r>
      <w:proofErr w:type="spellEnd"/>
      <w:r>
        <w:t>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Закваска </w:t>
      </w:r>
      <w:proofErr w:type="spellStart"/>
      <w:r>
        <w:t>Леснова</w:t>
      </w:r>
      <w:proofErr w:type="spellEnd"/>
      <w:r>
        <w:t xml:space="preserve"> – выпускается в виде душистого порошка, включающего сильнодействующие </w:t>
      </w:r>
      <w:proofErr w:type="spellStart"/>
      <w:r>
        <w:t>целлюлозолитические</w:t>
      </w:r>
      <w:proofErr w:type="spellEnd"/>
      <w:r>
        <w:t xml:space="preserve"> и </w:t>
      </w:r>
      <w:proofErr w:type="spellStart"/>
      <w:r>
        <w:t>пектолитические</w:t>
      </w:r>
      <w:proofErr w:type="spellEnd"/>
      <w:r>
        <w:t xml:space="preserve"> микроорганизмы. Препарат запатентован Патент РФ 2122330 и имеет «ноу-хау» с шестикратной защитой от подделки. 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Закваска </w:t>
      </w:r>
      <w:proofErr w:type="spellStart"/>
      <w:r>
        <w:t>Леснова</w:t>
      </w:r>
      <w:proofErr w:type="spellEnd"/>
      <w:r>
        <w:t xml:space="preserve"> очень проста в хранении и транспортировке. Все вышеперечисленное выгодно отличает её от аналогичных препаратов, представленных на российском рынке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 xml:space="preserve"> </w:t>
      </w:r>
      <w:proofErr w:type="spellStart"/>
      <w:r>
        <w:t>Леснов</w:t>
      </w:r>
      <w:proofErr w:type="spellEnd"/>
      <w:r>
        <w:t xml:space="preserve"> А. П. к.э.</w:t>
      </w:r>
      <w:proofErr w:type="gramStart"/>
      <w:r>
        <w:t>н</w:t>
      </w:r>
      <w:proofErr w:type="gramEnd"/>
      <w:r>
        <w:t>.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proofErr w:type="spellStart"/>
      <w:r>
        <w:t>Леснова</w:t>
      </w:r>
      <w:proofErr w:type="spellEnd"/>
      <w:r>
        <w:t xml:space="preserve"> О. П. к.э.н., доцент  МСХА им. Тимирязева</w:t>
      </w:r>
    </w:p>
    <w:p w:rsidR="00FB7B70" w:rsidRDefault="00FB7B70" w:rsidP="00FB7B70">
      <w:pPr>
        <w:widowControl/>
        <w:autoSpaceDE/>
        <w:autoSpaceDN/>
        <w:adjustRightInd/>
        <w:ind w:firstLine="567"/>
        <w:jc w:val="both"/>
      </w:pPr>
      <w:r>
        <w:t>т. (095) 968-50-00, 8-903-688-10-10, WWW.ZAKVASKA.RU</w:t>
      </w:r>
    </w:p>
    <w:p w:rsidR="0088074F" w:rsidRDefault="00FB7B70" w:rsidP="00FB7B70">
      <w:pPr>
        <w:widowControl/>
        <w:autoSpaceDE/>
        <w:autoSpaceDN/>
        <w:adjustRightInd/>
        <w:ind w:firstLine="567"/>
        <w:jc w:val="both"/>
      </w:pPr>
      <w:r>
        <w:t>Сельскохозяйственный оптовик №9 2004 г., Москва, с. 65-66</w:t>
      </w:r>
      <w:bookmarkStart w:id="0" w:name="_GoBack"/>
      <w:bookmarkEnd w:id="0"/>
    </w:p>
    <w:p w:rsidR="0088074F" w:rsidRPr="00FB7B70" w:rsidRDefault="0088074F" w:rsidP="0088074F">
      <w:pPr>
        <w:widowControl/>
        <w:autoSpaceDE/>
        <w:autoSpaceDN/>
        <w:adjustRightInd/>
        <w:ind w:firstLine="567"/>
        <w:jc w:val="both"/>
      </w:pPr>
    </w:p>
    <w:p w:rsidR="0088074F" w:rsidRPr="00FB7B70" w:rsidRDefault="0088074F" w:rsidP="0088074F">
      <w:pPr>
        <w:widowControl/>
        <w:autoSpaceDE/>
        <w:autoSpaceDN/>
        <w:adjustRightInd/>
        <w:ind w:firstLine="567"/>
        <w:jc w:val="both"/>
      </w:pPr>
    </w:p>
    <w:p w:rsidR="0088074F" w:rsidRPr="00FB7B70" w:rsidRDefault="0088074F" w:rsidP="0088074F">
      <w:pPr>
        <w:pStyle w:val="Style5"/>
        <w:widowControl/>
        <w:spacing w:before="206" w:line="240" w:lineRule="auto"/>
        <w:ind w:left="2126"/>
        <w:jc w:val="both"/>
        <w:rPr>
          <w:rStyle w:val="FontStyle19"/>
          <w:sz w:val="24"/>
          <w:szCs w:val="24"/>
        </w:rPr>
      </w:pPr>
    </w:p>
    <w:p w:rsidR="0088074F" w:rsidRPr="00FB7B70" w:rsidRDefault="0088074F" w:rsidP="0088074F">
      <w:pPr>
        <w:pStyle w:val="Style5"/>
        <w:widowControl/>
        <w:spacing w:before="206" w:line="240" w:lineRule="auto"/>
        <w:ind w:left="2126"/>
        <w:jc w:val="both"/>
        <w:rPr>
          <w:rStyle w:val="FontStyle19"/>
          <w:sz w:val="24"/>
          <w:szCs w:val="24"/>
        </w:rPr>
      </w:pPr>
    </w:p>
    <w:p w:rsidR="00B06ACD" w:rsidRPr="00FB7B70" w:rsidRDefault="00B06ACD" w:rsidP="00E37DBF">
      <w:pPr>
        <w:pStyle w:val="Style5"/>
        <w:widowControl/>
        <w:spacing w:before="206" w:line="240" w:lineRule="auto"/>
        <w:ind w:left="2126"/>
        <w:jc w:val="both"/>
        <w:rPr>
          <w:rStyle w:val="FontStyle24"/>
          <w:sz w:val="24"/>
          <w:szCs w:val="24"/>
        </w:rPr>
      </w:pPr>
      <w:r w:rsidRPr="00FB7B70">
        <w:rPr>
          <w:rStyle w:val="FontStyle19"/>
          <w:sz w:val="24"/>
          <w:szCs w:val="24"/>
        </w:rPr>
        <w:t xml:space="preserve"> </w:t>
      </w:r>
    </w:p>
    <w:p w:rsidR="00B06ACD" w:rsidRPr="00FB7B70" w:rsidRDefault="00B06ACD" w:rsidP="00E37DBF">
      <w:pPr>
        <w:pStyle w:val="Style3"/>
        <w:widowControl/>
        <w:spacing w:before="14" w:line="240" w:lineRule="auto"/>
        <w:ind w:firstLine="480"/>
      </w:pPr>
    </w:p>
    <w:sectPr w:rsidR="00B06ACD" w:rsidRPr="00FB7B70" w:rsidSect="00E37DB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6ACD"/>
    <w:rsid w:val="00044818"/>
    <w:rsid w:val="001A72DD"/>
    <w:rsid w:val="006C5387"/>
    <w:rsid w:val="007446BC"/>
    <w:rsid w:val="0088074F"/>
    <w:rsid w:val="009622AD"/>
    <w:rsid w:val="00B06ACD"/>
    <w:rsid w:val="00E37DBF"/>
    <w:rsid w:val="00E46B13"/>
    <w:rsid w:val="00E660EF"/>
    <w:rsid w:val="00FB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06ACD"/>
    <w:pPr>
      <w:spacing w:line="249" w:lineRule="exact"/>
      <w:ind w:firstLine="485"/>
      <w:jc w:val="both"/>
    </w:pPr>
  </w:style>
  <w:style w:type="paragraph" w:customStyle="1" w:styleId="Style4">
    <w:name w:val="Style4"/>
    <w:basedOn w:val="a"/>
    <w:uiPriority w:val="99"/>
    <w:rsid w:val="00B06ACD"/>
  </w:style>
  <w:style w:type="paragraph" w:customStyle="1" w:styleId="Style5">
    <w:name w:val="Style5"/>
    <w:basedOn w:val="a"/>
    <w:uiPriority w:val="99"/>
    <w:rsid w:val="00B06ACD"/>
    <w:pPr>
      <w:spacing w:line="245" w:lineRule="exact"/>
      <w:ind w:hanging="1627"/>
    </w:pPr>
  </w:style>
  <w:style w:type="character" w:customStyle="1" w:styleId="FontStyle13">
    <w:name w:val="Font Style13"/>
    <w:basedOn w:val="a0"/>
    <w:uiPriority w:val="99"/>
    <w:rsid w:val="00B06ACD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B06AC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B06AC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uiPriority w:val="99"/>
    <w:rsid w:val="00B06ACD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B06ACD"/>
    <w:rPr>
      <w:rFonts w:ascii="Times New Roman" w:hAnsi="Times New Roman" w:cs="Times New Roman"/>
      <w:i/>
      <w:iCs/>
      <w:sz w:val="14"/>
      <w:szCs w:val="14"/>
    </w:rPr>
  </w:style>
  <w:style w:type="paragraph" w:customStyle="1" w:styleId="Style2">
    <w:name w:val="Style2"/>
    <w:basedOn w:val="a"/>
    <w:uiPriority w:val="99"/>
    <w:rsid w:val="00B06ACD"/>
    <w:pPr>
      <w:spacing w:line="246" w:lineRule="exact"/>
      <w:jc w:val="both"/>
    </w:pPr>
  </w:style>
  <w:style w:type="character" w:customStyle="1" w:styleId="FontStyle23">
    <w:name w:val="Font Style23"/>
    <w:basedOn w:val="a0"/>
    <w:uiPriority w:val="99"/>
    <w:rsid w:val="00B06ACD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B06ACD"/>
    <w:rPr>
      <w:rFonts w:ascii="Times New Roman" w:hAnsi="Times New Roman" w:cs="Times New Roman"/>
      <w:smallCaps/>
      <w:spacing w:val="20"/>
      <w:sz w:val="14"/>
      <w:szCs w:val="14"/>
    </w:rPr>
  </w:style>
  <w:style w:type="paragraph" w:customStyle="1" w:styleId="Style1">
    <w:name w:val="Style1"/>
    <w:basedOn w:val="a"/>
    <w:uiPriority w:val="99"/>
    <w:rsid w:val="00B06ACD"/>
    <w:pPr>
      <w:spacing w:line="242" w:lineRule="exact"/>
      <w:ind w:firstLine="490"/>
    </w:pPr>
  </w:style>
  <w:style w:type="paragraph" w:styleId="a3">
    <w:name w:val="List Paragraph"/>
    <w:basedOn w:val="a"/>
    <w:uiPriority w:val="34"/>
    <w:qFormat/>
    <w:rsid w:val="00880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Gayver</dc:creator>
  <cp:lastModifiedBy>Acer</cp:lastModifiedBy>
  <cp:revision>6</cp:revision>
  <dcterms:created xsi:type="dcterms:W3CDTF">2012-09-08T06:27:00Z</dcterms:created>
  <dcterms:modified xsi:type="dcterms:W3CDTF">2018-11-23T07:30:00Z</dcterms:modified>
</cp:coreProperties>
</file>